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010" w:rsidRPr="006B2010" w:rsidRDefault="006B2010" w:rsidP="006B2010">
      <w:pPr>
        <w:shd w:val="clear" w:color="auto" w:fill="FFFFFF"/>
        <w:spacing w:before="100" w:beforeAutospacing="1" w:after="100" w:afterAutospacing="1" w:line="210" w:lineRule="atLeast"/>
        <w:jc w:val="center"/>
        <w:outlineLvl w:val="1"/>
        <w:rPr>
          <w:rFonts w:ascii="Arial" w:eastAsia="Times New Roman" w:hAnsi="Arial" w:cs="Arial"/>
          <w:b/>
          <w:bCs/>
          <w:color w:val="444444"/>
          <w:sz w:val="36"/>
          <w:szCs w:val="36"/>
          <w:lang w:eastAsia="ru-RU"/>
        </w:rPr>
      </w:pPr>
      <w:r w:rsidRPr="006B2010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ПРОЕКТНАЯ ДЕКЛАРАЦИЯ</w:t>
      </w:r>
    </w:p>
    <w:p w:rsidR="006B2010" w:rsidRPr="006B2010" w:rsidRDefault="006B2010" w:rsidP="006B2010">
      <w:pPr>
        <w:shd w:val="clear" w:color="auto" w:fill="FFFFFF"/>
        <w:spacing w:before="100" w:beforeAutospacing="1" w:after="100" w:afterAutospacing="1" w:line="210" w:lineRule="atLeast"/>
        <w:jc w:val="center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6B201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 проекте строительства жилого комплекса по адресу:</w:t>
      </w:r>
    </w:p>
    <w:p w:rsidR="006B2010" w:rsidRPr="006B2010" w:rsidRDefault="006B2010" w:rsidP="006B2010">
      <w:pPr>
        <w:shd w:val="clear" w:color="auto" w:fill="FFFFFF"/>
        <w:spacing w:before="100" w:beforeAutospacing="1" w:after="100" w:afterAutospacing="1" w:line="210" w:lineRule="atLeast"/>
        <w:jc w:val="center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6B2010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 xml:space="preserve">Ленинградская область, Всеволожский район, </w:t>
      </w:r>
      <w:proofErr w:type="gramStart"/>
      <w:r w:rsidRPr="006B2010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г</w:t>
      </w:r>
      <w:proofErr w:type="gramEnd"/>
      <w:r w:rsidRPr="006B2010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. Всеволожск, район Магнитной станции, участок «</w:t>
      </w:r>
      <w:proofErr w:type="spellStart"/>
      <w:r w:rsidRPr="006B2010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Прищегловский</w:t>
      </w:r>
      <w:proofErr w:type="spellEnd"/>
      <w:r w:rsidRPr="006B2010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»</w:t>
      </w:r>
    </w:p>
    <w:p w:rsidR="006B2010" w:rsidRPr="006B2010" w:rsidRDefault="006B2010" w:rsidP="006B2010">
      <w:pPr>
        <w:shd w:val="clear" w:color="auto" w:fill="FFFFFF"/>
        <w:spacing w:before="100" w:beforeAutospacing="1" w:after="100" w:afterAutospacing="1" w:line="210" w:lineRule="atLeast"/>
        <w:ind w:left="1428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6B2010">
        <w:rPr>
          <w:rFonts w:ascii="Arial" w:eastAsia="Times New Roman" w:hAnsi="Arial" w:cs="Arial"/>
          <w:i/>
          <w:iCs/>
          <w:color w:val="000000"/>
          <w:sz w:val="18"/>
          <w:lang w:eastAsia="ru-RU"/>
        </w:rPr>
        <w:t>1.     Информация о Застройщике</w:t>
      </w:r>
    </w:p>
    <w:tbl>
      <w:tblPr>
        <w:tblW w:w="9315" w:type="dxa"/>
        <w:tblCellSpacing w:w="3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4727"/>
        <w:gridCol w:w="4588"/>
      </w:tblGrid>
      <w:tr w:rsidR="006B2010" w:rsidRPr="006B2010" w:rsidTr="006B2010">
        <w:trPr>
          <w:tblCellSpacing w:w="37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2010" w:rsidRPr="006B2010" w:rsidRDefault="006B2010" w:rsidP="006B2010">
            <w:pPr>
              <w:spacing w:before="100" w:beforeAutospacing="1" w:after="100" w:afterAutospacing="1" w:line="210" w:lineRule="atLeast"/>
              <w:ind w:left="1428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i/>
                <w:iCs/>
                <w:color w:val="000000"/>
                <w:sz w:val="18"/>
                <w:lang w:eastAsia="ru-RU"/>
              </w:rPr>
              <w:t>1.1.Фирменное наименование: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Потребительское общество развития производства «Союз долевого строительства»</w:t>
            </w:r>
          </w:p>
        </w:tc>
      </w:tr>
      <w:tr w:rsidR="006B2010" w:rsidRPr="006B2010" w:rsidTr="006B2010">
        <w:trPr>
          <w:tblCellSpacing w:w="37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2010" w:rsidRPr="006B2010" w:rsidRDefault="006B2010" w:rsidP="006B2010">
            <w:pPr>
              <w:spacing w:before="100" w:beforeAutospacing="1" w:after="100" w:afterAutospacing="1" w:line="210" w:lineRule="atLeast"/>
              <w:ind w:left="1428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i/>
                <w:iCs/>
                <w:color w:val="000000"/>
                <w:sz w:val="18"/>
                <w:lang w:eastAsia="ru-RU"/>
              </w:rPr>
              <w:t>1.2.Место нахождения: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195112, Санкт-Петербург, ул. Пл. Карла Фаберже, д. 8, офис 717</w:t>
            </w:r>
          </w:p>
        </w:tc>
      </w:tr>
      <w:tr w:rsidR="006B2010" w:rsidRPr="006B2010" w:rsidTr="006B2010">
        <w:trPr>
          <w:tblCellSpacing w:w="37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2010" w:rsidRPr="006B2010" w:rsidRDefault="006B2010" w:rsidP="006B2010">
            <w:pPr>
              <w:spacing w:before="100" w:beforeAutospacing="1" w:after="100" w:afterAutospacing="1" w:line="210" w:lineRule="atLeast"/>
              <w:ind w:left="1428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i/>
                <w:iCs/>
                <w:color w:val="000000"/>
                <w:sz w:val="18"/>
                <w:lang w:eastAsia="ru-RU"/>
              </w:rPr>
              <w:t>1.3.Режим работы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Понедельник-Пятница: 10.00-19.00;</w:t>
            </w:r>
          </w:p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суббота, воскресенье: выходной</w:t>
            </w:r>
          </w:p>
        </w:tc>
      </w:tr>
      <w:tr w:rsidR="006B2010" w:rsidRPr="006B2010" w:rsidTr="006B2010">
        <w:trPr>
          <w:tblCellSpacing w:w="37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2010" w:rsidRPr="006B2010" w:rsidRDefault="006B2010" w:rsidP="006B2010">
            <w:pPr>
              <w:spacing w:before="100" w:beforeAutospacing="1" w:after="100" w:afterAutospacing="1" w:line="210" w:lineRule="atLeast"/>
              <w:ind w:left="1428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i/>
                <w:iCs/>
                <w:color w:val="000000"/>
                <w:sz w:val="18"/>
                <w:lang w:eastAsia="ru-RU"/>
              </w:rPr>
              <w:t>1.4.О государственной регистрации: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Зарегистрировано Межрайонной инспекцией Федеральной налоговой службы № 15 по Санкт-Петербургу 7 декабря 2011 года за основным государственным регистрационным номером (ОГРН) 1117847553416. Свидетельство серии 78 № 008416843</w:t>
            </w:r>
          </w:p>
        </w:tc>
      </w:tr>
      <w:tr w:rsidR="006B2010" w:rsidRPr="006B2010" w:rsidTr="006B2010">
        <w:trPr>
          <w:tblCellSpacing w:w="37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2010" w:rsidRPr="006B2010" w:rsidRDefault="006B2010" w:rsidP="006B2010">
            <w:pPr>
              <w:spacing w:before="100" w:beforeAutospacing="1" w:after="100" w:afterAutospacing="1" w:line="210" w:lineRule="atLeast"/>
              <w:ind w:left="1428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i/>
                <w:iCs/>
                <w:color w:val="000000"/>
                <w:sz w:val="18"/>
                <w:lang w:eastAsia="ru-RU"/>
              </w:rPr>
              <w:t>1.5.Об учредителях (участниках) застройщика: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proofErr w:type="spellStart"/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Бочановский</w:t>
            </w:r>
            <w:proofErr w:type="spellEnd"/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 xml:space="preserve"> Александр Владимирович – 20%</w:t>
            </w:r>
          </w:p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Петров Сергей Александрович – 20%</w:t>
            </w:r>
          </w:p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Стрелков Игорь Вадимович – 20%</w:t>
            </w:r>
          </w:p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proofErr w:type="spellStart"/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Ювакаев</w:t>
            </w:r>
            <w:proofErr w:type="spellEnd"/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 xml:space="preserve"> Ярослав Вячеславович – 20%</w:t>
            </w:r>
          </w:p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Ли Александр Викторович – 20 %</w:t>
            </w:r>
          </w:p>
        </w:tc>
      </w:tr>
      <w:tr w:rsidR="006B2010" w:rsidRPr="006B2010" w:rsidTr="006B2010">
        <w:trPr>
          <w:tblCellSpacing w:w="37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2010" w:rsidRPr="006B2010" w:rsidRDefault="006B2010" w:rsidP="006B2010">
            <w:pPr>
              <w:spacing w:before="100" w:beforeAutospacing="1" w:after="100" w:afterAutospacing="1" w:line="210" w:lineRule="atLeast"/>
              <w:ind w:left="1428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i/>
                <w:iCs/>
                <w:color w:val="000000"/>
                <w:sz w:val="18"/>
                <w:lang w:eastAsia="ru-RU"/>
              </w:rPr>
              <w:t>1.6.О проектах строительства многоквартирных домов и (или) иных объектов недвижимости, в которых принимал участие застройщик в течение трех лет, предшествующих опубликованию проектной декларации: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Нет</w:t>
            </w:r>
          </w:p>
        </w:tc>
      </w:tr>
      <w:tr w:rsidR="006B2010" w:rsidRPr="006B2010" w:rsidTr="006B2010">
        <w:trPr>
          <w:tblCellSpacing w:w="37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2010" w:rsidRPr="006B2010" w:rsidRDefault="006B2010" w:rsidP="006B2010">
            <w:pPr>
              <w:spacing w:before="100" w:beforeAutospacing="1" w:after="100" w:afterAutospacing="1" w:line="210" w:lineRule="atLeast"/>
              <w:ind w:left="1428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i/>
                <w:iCs/>
                <w:color w:val="000000"/>
                <w:sz w:val="18"/>
                <w:lang w:eastAsia="ru-RU"/>
              </w:rPr>
              <w:t>1.7.Вид лицензируемой деятельности застройщика, номер лицензии, срок ее действия, орган выдавший лицензию: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Деятельность лицензированию не подлежит.</w:t>
            </w:r>
          </w:p>
        </w:tc>
      </w:tr>
      <w:tr w:rsidR="006B2010" w:rsidRPr="006B2010" w:rsidTr="006B2010">
        <w:trPr>
          <w:tblCellSpacing w:w="37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2010" w:rsidRPr="006B2010" w:rsidRDefault="006B2010" w:rsidP="006B2010">
            <w:pPr>
              <w:spacing w:before="100" w:beforeAutospacing="1" w:after="100" w:afterAutospacing="1" w:line="210" w:lineRule="atLeast"/>
              <w:ind w:left="1428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i/>
                <w:iCs/>
                <w:color w:val="000000"/>
                <w:sz w:val="18"/>
                <w:lang w:eastAsia="ru-RU"/>
              </w:rPr>
              <w:t>1.8.О финансовом результате текущего года: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0</w:t>
            </w:r>
          </w:p>
        </w:tc>
      </w:tr>
      <w:tr w:rsidR="006B2010" w:rsidRPr="006B2010" w:rsidTr="006B2010">
        <w:trPr>
          <w:tblCellSpacing w:w="37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2010" w:rsidRPr="006B2010" w:rsidRDefault="006B2010" w:rsidP="006B2010">
            <w:pPr>
              <w:spacing w:before="100" w:beforeAutospacing="1" w:after="100" w:afterAutospacing="1" w:line="210" w:lineRule="atLeast"/>
              <w:ind w:left="1428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i/>
                <w:iCs/>
                <w:color w:val="000000"/>
                <w:sz w:val="18"/>
                <w:lang w:eastAsia="ru-RU"/>
              </w:rPr>
              <w:t>1.9.О размере кредитной задолженности на день опубликования проектной декларации: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0</w:t>
            </w:r>
          </w:p>
        </w:tc>
      </w:tr>
    </w:tbl>
    <w:p w:rsidR="006B2010" w:rsidRPr="006B2010" w:rsidRDefault="006B2010" w:rsidP="006B2010">
      <w:pPr>
        <w:shd w:val="clear" w:color="auto" w:fill="FFFFFF"/>
        <w:spacing w:before="100" w:beforeAutospacing="1" w:after="100" w:afterAutospacing="1" w:line="21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6B2010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 </w:t>
      </w:r>
    </w:p>
    <w:p w:rsidR="006B2010" w:rsidRPr="006B2010" w:rsidRDefault="006B2010" w:rsidP="006B2010">
      <w:pPr>
        <w:shd w:val="clear" w:color="auto" w:fill="FFFFFF"/>
        <w:spacing w:before="100" w:beforeAutospacing="1" w:after="100" w:afterAutospacing="1" w:line="210" w:lineRule="atLeast"/>
        <w:ind w:left="1428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6B2010">
        <w:rPr>
          <w:rFonts w:ascii="Arial" w:eastAsia="Times New Roman" w:hAnsi="Arial" w:cs="Arial"/>
          <w:i/>
          <w:iCs/>
          <w:color w:val="000000"/>
          <w:sz w:val="18"/>
          <w:lang w:eastAsia="ru-RU"/>
        </w:rPr>
        <w:t>2.     Информация о проекте строительства</w:t>
      </w:r>
    </w:p>
    <w:tbl>
      <w:tblPr>
        <w:tblW w:w="9315" w:type="dxa"/>
        <w:tblCellSpacing w:w="3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4762"/>
        <w:gridCol w:w="4553"/>
      </w:tblGrid>
      <w:tr w:rsidR="006B2010" w:rsidRPr="006B2010" w:rsidTr="006B2010">
        <w:trPr>
          <w:tblCellSpacing w:w="37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2010" w:rsidRPr="006B2010" w:rsidRDefault="006B2010" w:rsidP="006B2010">
            <w:pPr>
              <w:spacing w:before="100" w:beforeAutospacing="1" w:after="100" w:afterAutospacing="1" w:line="210" w:lineRule="atLeast"/>
              <w:ind w:right="1428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i/>
                <w:iCs/>
                <w:color w:val="000000"/>
                <w:sz w:val="18"/>
                <w:lang w:eastAsia="ru-RU"/>
              </w:rPr>
              <w:lastRenderedPageBreak/>
              <w:t>2.1.О  цели проекта строительства: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Проектирование и строительство Объекта за счет собственных и привлеченных сре</w:t>
            </w:r>
            <w:proofErr w:type="gramStart"/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дств с ц</w:t>
            </w:r>
            <w:proofErr w:type="gramEnd"/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елью извлечения прибыли.</w:t>
            </w:r>
          </w:p>
        </w:tc>
      </w:tr>
      <w:tr w:rsidR="006B2010" w:rsidRPr="006B2010" w:rsidTr="006B2010">
        <w:trPr>
          <w:tblCellSpacing w:w="37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2010" w:rsidRPr="006B2010" w:rsidRDefault="006B2010" w:rsidP="006B2010">
            <w:pPr>
              <w:spacing w:before="100" w:beforeAutospacing="1" w:after="100" w:afterAutospacing="1" w:line="210" w:lineRule="atLeast"/>
              <w:ind w:right="1428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i/>
                <w:iCs/>
                <w:color w:val="000000"/>
                <w:sz w:val="18"/>
                <w:lang w:eastAsia="ru-RU"/>
              </w:rPr>
              <w:t>2.2.Об этапах и сроках реализации строительного проекта: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Начало строительства объекта – </w:t>
            </w:r>
            <w:proofErr w:type="spellStart"/>
            <w:proofErr w:type="gramStart"/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IV</w:t>
            </w:r>
            <w:proofErr w:type="gramEnd"/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квартал</w:t>
            </w:r>
            <w:proofErr w:type="spellEnd"/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 xml:space="preserve"> 2012 года;</w:t>
            </w:r>
          </w:p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Окончание строительства – </w:t>
            </w:r>
            <w:proofErr w:type="spellStart"/>
            <w:proofErr w:type="gramStart"/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II</w:t>
            </w:r>
            <w:proofErr w:type="gramEnd"/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квартал</w:t>
            </w:r>
            <w:proofErr w:type="spellEnd"/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 xml:space="preserve"> 2014 года</w:t>
            </w:r>
          </w:p>
        </w:tc>
      </w:tr>
      <w:tr w:rsidR="006B2010" w:rsidRPr="006B2010" w:rsidTr="006B2010">
        <w:trPr>
          <w:tblCellSpacing w:w="37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2010" w:rsidRPr="006B2010" w:rsidRDefault="006B2010" w:rsidP="006B2010">
            <w:pPr>
              <w:spacing w:before="100" w:beforeAutospacing="1" w:after="100" w:afterAutospacing="1" w:line="210" w:lineRule="atLeast"/>
              <w:ind w:right="1428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i/>
                <w:iCs/>
                <w:color w:val="000000"/>
                <w:sz w:val="18"/>
                <w:lang w:eastAsia="ru-RU"/>
              </w:rPr>
              <w:t>2.3.О результатах государственной экспертизы проектной документации: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lang w:eastAsia="ru-RU"/>
              </w:rPr>
              <w:t>Экспертизе не подлежит</w:t>
            </w:r>
          </w:p>
        </w:tc>
      </w:tr>
      <w:tr w:rsidR="006B2010" w:rsidRPr="006B2010" w:rsidTr="006B2010">
        <w:trPr>
          <w:tblCellSpacing w:w="37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2010" w:rsidRPr="006B2010" w:rsidRDefault="006B2010" w:rsidP="006B2010">
            <w:pPr>
              <w:spacing w:before="100" w:beforeAutospacing="1" w:after="100" w:afterAutospacing="1" w:line="210" w:lineRule="atLeast"/>
              <w:ind w:right="1428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i/>
                <w:iCs/>
                <w:color w:val="000000"/>
                <w:sz w:val="18"/>
                <w:lang w:eastAsia="ru-RU"/>
              </w:rPr>
              <w:t>2.4.О разрешении на строительство: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Разрешение на строительство Администрации муниципального образования «Город Всеволожск» Всеволожского муниципального района Ленинградской области №RU47504101-0145/11-18 от 28 декабря 2012 г. со сроком действия до 30 июня 2014 г.</w:t>
            </w:r>
          </w:p>
        </w:tc>
      </w:tr>
      <w:tr w:rsidR="006B2010" w:rsidRPr="006B2010" w:rsidTr="006B2010">
        <w:trPr>
          <w:tblCellSpacing w:w="37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2010" w:rsidRPr="006B2010" w:rsidRDefault="006B2010" w:rsidP="006B2010">
            <w:pPr>
              <w:spacing w:before="100" w:beforeAutospacing="1" w:after="100" w:afterAutospacing="1" w:line="210" w:lineRule="atLeast"/>
              <w:ind w:right="1428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i/>
                <w:iCs/>
                <w:color w:val="000000"/>
                <w:sz w:val="18"/>
                <w:lang w:eastAsia="ru-RU"/>
              </w:rPr>
              <w:t>2.5.О правах застройщика на земельный участок, в том числе реквизиты правоустанавливающего документа на земельный участок: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Земельный участок принадлежит Застройщику по праву собственности</w:t>
            </w:r>
          </w:p>
        </w:tc>
      </w:tr>
      <w:tr w:rsidR="006B2010" w:rsidRPr="006B2010" w:rsidTr="006B2010">
        <w:trPr>
          <w:tblCellSpacing w:w="37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2010" w:rsidRPr="006B2010" w:rsidRDefault="006B2010" w:rsidP="006B2010">
            <w:pPr>
              <w:spacing w:before="100" w:beforeAutospacing="1" w:after="100" w:afterAutospacing="1" w:line="210" w:lineRule="atLeast"/>
              <w:ind w:right="1428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i/>
                <w:iCs/>
                <w:color w:val="000000"/>
                <w:sz w:val="18"/>
                <w:lang w:eastAsia="ru-RU"/>
              </w:rPr>
              <w:t>2.6.О площади земельного участка: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Земельный участок площадью 21300 м²</w:t>
            </w:r>
          </w:p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Кадастровый номер 47:07:0957004:3</w:t>
            </w:r>
          </w:p>
        </w:tc>
      </w:tr>
      <w:tr w:rsidR="006B2010" w:rsidRPr="006B2010" w:rsidTr="006B2010">
        <w:trPr>
          <w:tblCellSpacing w:w="37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2010" w:rsidRPr="006B2010" w:rsidRDefault="006B2010" w:rsidP="006B2010">
            <w:pPr>
              <w:spacing w:before="100" w:beforeAutospacing="1" w:after="100" w:afterAutospacing="1" w:line="210" w:lineRule="atLeast"/>
              <w:ind w:right="1428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i/>
                <w:iCs/>
                <w:color w:val="000000"/>
                <w:sz w:val="18"/>
                <w:lang w:eastAsia="ru-RU"/>
              </w:rPr>
              <w:t>2.7.Об элементах благоустройства: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Предусмотрена организация подъездов и подходов к жилому комплексу, укладка дорожного покрытия (асфальтобетона);</w:t>
            </w:r>
          </w:p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Детские площадки и парковочные зоны;</w:t>
            </w:r>
          </w:p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Озеленение свободных участков территории</w:t>
            </w:r>
          </w:p>
        </w:tc>
      </w:tr>
      <w:tr w:rsidR="006B2010" w:rsidRPr="006B2010" w:rsidTr="006B2010">
        <w:trPr>
          <w:tblCellSpacing w:w="37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2010" w:rsidRPr="006B2010" w:rsidRDefault="006B2010" w:rsidP="006B2010">
            <w:pPr>
              <w:spacing w:before="100" w:beforeAutospacing="1" w:after="100" w:afterAutospacing="1" w:line="210" w:lineRule="atLeast"/>
              <w:ind w:right="1428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i/>
                <w:iCs/>
                <w:color w:val="000000"/>
                <w:sz w:val="18"/>
                <w:lang w:eastAsia="ru-RU"/>
              </w:rPr>
              <w:t>2.8.О местоположении строящегося (создаваемого) многоквартирного дома и (или) иного объекта недвижимости и об их описании, подготовленном в соответствии с проектной документацией, на основании которой выдано разрешение на строительство: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 xml:space="preserve">Земельный участок для малоэтажного жилищного строительства находится по адресу: Ленинградская область, Всеволожский район, </w:t>
            </w:r>
            <w:proofErr w:type="gramStart"/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г</w:t>
            </w:r>
            <w:proofErr w:type="gramEnd"/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. Всеволожск, район Магнитной станции, участок «</w:t>
            </w:r>
            <w:proofErr w:type="spellStart"/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Прищегловский</w:t>
            </w:r>
            <w:proofErr w:type="spellEnd"/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»</w:t>
            </w:r>
          </w:p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 </w:t>
            </w:r>
          </w:p>
        </w:tc>
      </w:tr>
      <w:tr w:rsidR="006B2010" w:rsidRPr="006B2010" w:rsidTr="006B2010">
        <w:trPr>
          <w:tblCellSpacing w:w="37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2010" w:rsidRPr="006B2010" w:rsidRDefault="006B2010" w:rsidP="006B2010">
            <w:pPr>
              <w:spacing w:before="100" w:beforeAutospacing="1" w:after="100" w:afterAutospacing="1" w:line="210" w:lineRule="atLeast"/>
              <w:ind w:right="1428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i/>
                <w:iCs/>
                <w:color w:val="000000"/>
                <w:sz w:val="18"/>
                <w:lang w:eastAsia="ru-RU"/>
              </w:rPr>
              <w:t>2.9.О количестве в составе строящегося многоквартирного дома и (или) иного объекта недвижимости самостоятельных частей, передаваемых участникам долевого строительства после получения разрешения на ввод в эксплуатацию многоквартирного дома.</w:t>
            </w:r>
          </w:p>
          <w:p w:rsidR="006B2010" w:rsidRPr="006B2010" w:rsidRDefault="006B2010" w:rsidP="006B2010">
            <w:pPr>
              <w:spacing w:before="100" w:beforeAutospacing="1" w:after="100" w:afterAutospacing="1" w:line="210" w:lineRule="atLeast"/>
              <w:ind w:right="1428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i/>
                <w:iCs/>
                <w:color w:val="000000"/>
                <w:sz w:val="18"/>
                <w:lang w:eastAsia="ru-RU"/>
              </w:rPr>
              <w:t xml:space="preserve">Описание технических характеристик указанных самостоятельных частей в соответствии с проектной </w:t>
            </w:r>
            <w:r w:rsidRPr="006B2010">
              <w:rPr>
                <w:rFonts w:ascii="Arial" w:eastAsia="Times New Roman" w:hAnsi="Arial" w:cs="Arial"/>
                <w:i/>
                <w:iCs/>
                <w:color w:val="000000"/>
                <w:sz w:val="18"/>
                <w:lang w:eastAsia="ru-RU"/>
              </w:rPr>
              <w:lastRenderedPageBreak/>
              <w:t>документацией: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lastRenderedPageBreak/>
              <w:t>Общая площадь зданий – 13113,9 м² в том числе:</w:t>
            </w:r>
          </w:p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Корпус №  1 – 2622,78 м²</w:t>
            </w:r>
          </w:p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Корпус № 2 – 2622,78 м²</w:t>
            </w:r>
          </w:p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Корпус № 3 - 2622,78 м²</w:t>
            </w:r>
          </w:p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Корпус № 4 – 2622,78 м²</w:t>
            </w:r>
          </w:p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Корпус № 5 - 2622,78 м²</w:t>
            </w:r>
          </w:p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lastRenderedPageBreak/>
              <w:t>Количество квартир – 540</w:t>
            </w:r>
          </w:p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Корпус №  1 – 108</w:t>
            </w:r>
          </w:p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Корпус № 2 – 108</w:t>
            </w:r>
          </w:p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Корпус № 3 - 108</w:t>
            </w:r>
          </w:p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Корпус № 4 – 108</w:t>
            </w:r>
          </w:p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Корпус № 5 – 108</w:t>
            </w:r>
          </w:p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 xml:space="preserve">Этажность – 3 </w:t>
            </w:r>
            <w:proofErr w:type="spellStart"/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эт</w:t>
            </w:r>
            <w:proofErr w:type="spellEnd"/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.</w:t>
            </w:r>
          </w:p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 </w:t>
            </w:r>
          </w:p>
        </w:tc>
      </w:tr>
      <w:tr w:rsidR="006B2010" w:rsidRPr="006B2010" w:rsidTr="006B2010">
        <w:trPr>
          <w:tblCellSpacing w:w="37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2010" w:rsidRPr="006B2010" w:rsidRDefault="006B2010" w:rsidP="006B2010">
            <w:pPr>
              <w:spacing w:before="100" w:beforeAutospacing="1" w:after="100" w:afterAutospacing="1" w:line="210" w:lineRule="atLeast"/>
              <w:ind w:right="1428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i/>
                <w:iCs/>
                <w:color w:val="000000"/>
                <w:sz w:val="18"/>
                <w:lang w:eastAsia="ru-RU"/>
              </w:rPr>
              <w:lastRenderedPageBreak/>
              <w:t>2.10. О функциональном назначении нежилых помещений в многоквартирном доме, не входящих в состав общего имущества в многоквартирном доме: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Нежилые помещения</w:t>
            </w:r>
          </w:p>
        </w:tc>
      </w:tr>
    </w:tbl>
    <w:p w:rsidR="006B2010" w:rsidRPr="006B2010" w:rsidRDefault="006B2010" w:rsidP="006B20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2010">
        <w:rPr>
          <w:rFonts w:ascii="Arial" w:eastAsia="Times New Roman" w:hAnsi="Arial" w:cs="Arial"/>
          <w:color w:val="444444"/>
          <w:sz w:val="18"/>
          <w:szCs w:val="18"/>
          <w:lang w:eastAsia="ru-RU"/>
        </w:rPr>
        <w:br w:type="textWrapping" w:clear="all"/>
      </w:r>
    </w:p>
    <w:p w:rsidR="006B2010" w:rsidRPr="006B2010" w:rsidRDefault="006B2010" w:rsidP="006B2010">
      <w:pPr>
        <w:shd w:val="clear" w:color="auto" w:fill="FFFFFF"/>
        <w:spacing w:before="100" w:beforeAutospacing="1" w:after="100" w:afterAutospacing="1" w:line="21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6B2010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 </w:t>
      </w:r>
    </w:p>
    <w:tbl>
      <w:tblPr>
        <w:tblW w:w="9315" w:type="dxa"/>
        <w:tblCellSpacing w:w="3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4713"/>
        <w:gridCol w:w="4602"/>
      </w:tblGrid>
      <w:tr w:rsidR="006B2010" w:rsidRPr="006B2010" w:rsidTr="006B2010">
        <w:trPr>
          <w:tblCellSpacing w:w="37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2010" w:rsidRPr="006B2010" w:rsidRDefault="006B2010" w:rsidP="006B2010">
            <w:pPr>
              <w:spacing w:before="100" w:beforeAutospacing="1" w:after="100" w:afterAutospacing="1" w:line="210" w:lineRule="atLeast"/>
              <w:ind w:right="1428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i/>
                <w:iCs/>
                <w:color w:val="000000"/>
                <w:sz w:val="18"/>
                <w:lang w:eastAsia="ru-RU"/>
              </w:rPr>
              <w:t>2.11. О составе общего имущества в многоквартирном доме и (или) ином объекте недвижимости которое будет находиться в общей долевой собственности участников долевого строительства после получения разрешения на ввод в эксплуатацию указанных объектов недвижимости и передачи объектов долевого строительства участникам долевого строительства: 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Лестничные клетки;</w:t>
            </w:r>
          </w:p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Тамбуры;</w:t>
            </w:r>
          </w:p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Лестницы;</w:t>
            </w:r>
          </w:p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Инженерно-техническое оборудование;</w:t>
            </w:r>
          </w:p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Земельный участок.</w:t>
            </w:r>
          </w:p>
        </w:tc>
      </w:tr>
      <w:tr w:rsidR="006B2010" w:rsidRPr="006B2010" w:rsidTr="006B2010">
        <w:trPr>
          <w:tblCellSpacing w:w="37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2010" w:rsidRPr="006B2010" w:rsidRDefault="006B2010" w:rsidP="006B2010">
            <w:pPr>
              <w:spacing w:before="100" w:beforeAutospacing="1" w:after="100" w:afterAutospacing="1" w:line="210" w:lineRule="atLeast"/>
              <w:ind w:right="1428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i/>
                <w:iCs/>
                <w:color w:val="000000"/>
                <w:sz w:val="18"/>
                <w:lang w:eastAsia="ru-RU"/>
              </w:rPr>
              <w:t>2.12. О предполагаемом сроке получения разрешения на ввод в эксплуатацию  строящегося многоквартирного дома и (или) иного объекта недвижимости: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Предполагаемый срок получения разрешения на ввод в эксплуатацию – </w:t>
            </w:r>
            <w:proofErr w:type="spellStart"/>
            <w:proofErr w:type="gramStart"/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II</w:t>
            </w:r>
            <w:proofErr w:type="gramEnd"/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квартал</w:t>
            </w:r>
            <w:proofErr w:type="spellEnd"/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 xml:space="preserve"> 2014 года</w:t>
            </w:r>
          </w:p>
        </w:tc>
      </w:tr>
      <w:tr w:rsidR="006B2010" w:rsidRPr="006B2010" w:rsidTr="006B2010">
        <w:trPr>
          <w:tblCellSpacing w:w="37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2010" w:rsidRPr="006B2010" w:rsidRDefault="006B2010" w:rsidP="006B2010">
            <w:pPr>
              <w:spacing w:before="100" w:beforeAutospacing="1" w:after="100" w:afterAutospacing="1" w:line="210" w:lineRule="atLeast"/>
              <w:ind w:right="1428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i/>
                <w:iCs/>
                <w:color w:val="000000"/>
                <w:sz w:val="18"/>
                <w:lang w:eastAsia="ru-RU"/>
              </w:rPr>
              <w:t>2.13. О перечне органов государственной власти, органов местного самоуправления и организаций, представители которых участвуют в приемке указанного многоквартирного дома и (или) иного объекта недвижимости: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 xml:space="preserve">1.      Администрация </w:t>
            </w:r>
            <w:proofErr w:type="gramStart"/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г</w:t>
            </w:r>
            <w:proofErr w:type="gramEnd"/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. Всеволожск Всеволожского района Ленинградской области;</w:t>
            </w:r>
          </w:p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2.      Застройщик;</w:t>
            </w:r>
          </w:p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3.      Эксплуатирующая организация;</w:t>
            </w:r>
          </w:p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4.      Заказчик;</w:t>
            </w:r>
          </w:p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5.     </w:t>
            </w:r>
            <w:r w:rsidRPr="006B2010">
              <w:rPr>
                <w:rFonts w:ascii="Arial" w:eastAsia="Times New Roman" w:hAnsi="Arial" w:cs="Arial"/>
                <w:color w:val="000000"/>
                <w:sz w:val="18"/>
                <w:lang w:eastAsia="ru-RU"/>
              </w:rPr>
              <w:t> </w:t>
            </w:r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Генеральный проектировщик</w:t>
            </w:r>
          </w:p>
        </w:tc>
      </w:tr>
      <w:tr w:rsidR="006B2010" w:rsidRPr="006B2010" w:rsidTr="006B2010">
        <w:trPr>
          <w:tblCellSpacing w:w="37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2010" w:rsidRPr="006B2010" w:rsidRDefault="006B2010" w:rsidP="006B2010">
            <w:pPr>
              <w:spacing w:before="100" w:beforeAutospacing="1" w:after="100" w:afterAutospacing="1" w:line="210" w:lineRule="atLeast"/>
              <w:ind w:right="1428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i/>
                <w:iCs/>
                <w:color w:val="000000"/>
                <w:sz w:val="18"/>
                <w:lang w:eastAsia="ru-RU"/>
              </w:rPr>
              <w:t xml:space="preserve">2.14. О планируемой стоимости </w:t>
            </w:r>
            <w:r w:rsidRPr="006B2010">
              <w:rPr>
                <w:rFonts w:ascii="Arial" w:eastAsia="Times New Roman" w:hAnsi="Arial" w:cs="Arial"/>
                <w:i/>
                <w:iCs/>
                <w:color w:val="000000"/>
                <w:sz w:val="18"/>
                <w:lang w:eastAsia="ru-RU"/>
              </w:rPr>
              <w:lastRenderedPageBreak/>
              <w:t>строительства (создания) многоквартирного дома и (или) иного объекта недвижимости: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lastRenderedPageBreak/>
              <w:t xml:space="preserve">Планируемая стоимость строительства </w:t>
            </w:r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lastRenderedPageBreak/>
              <w:t>(создания) составляет 465750000 (четыреста шестьдесят миллионов семьсот пятьдесят тысяч) рублей.</w:t>
            </w:r>
          </w:p>
        </w:tc>
      </w:tr>
      <w:tr w:rsidR="006B2010" w:rsidRPr="006B2010" w:rsidTr="006B2010">
        <w:trPr>
          <w:tblCellSpacing w:w="37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2010" w:rsidRPr="006B2010" w:rsidRDefault="006B2010" w:rsidP="006B2010">
            <w:pPr>
              <w:spacing w:before="100" w:beforeAutospacing="1" w:after="100" w:afterAutospacing="1" w:line="210" w:lineRule="atLeast"/>
              <w:ind w:right="1428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i/>
                <w:iCs/>
                <w:color w:val="000000"/>
                <w:sz w:val="18"/>
                <w:lang w:eastAsia="ru-RU"/>
              </w:rPr>
              <w:lastRenderedPageBreak/>
              <w:t>2.15. О перечне организаций, осуществляющих основные строительно-монтажные и другие работы (подрядчиков):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Генеральный подрядчик – ООО «Ум-28»</w:t>
            </w:r>
          </w:p>
        </w:tc>
      </w:tr>
      <w:tr w:rsidR="006B2010" w:rsidRPr="006B2010" w:rsidTr="006B2010">
        <w:trPr>
          <w:tblCellSpacing w:w="37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2010" w:rsidRPr="006B2010" w:rsidRDefault="006B2010" w:rsidP="006B2010">
            <w:pPr>
              <w:spacing w:before="100" w:beforeAutospacing="1" w:after="100" w:afterAutospacing="1" w:line="210" w:lineRule="atLeast"/>
              <w:ind w:right="1428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i/>
                <w:iCs/>
                <w:color w:val="000000"/>
                <w:sz w:val="18"/>
                <w:lang w:eastAsia="ru-RU"/>
              </w:rPr>
              <w:t>2.16. Об иных договорах и сделках, на основании которых привлекаются денежные средства для строительства (создания) многоквартирного дома и (или) иного объекта недвижимости, за исключением привлечения денежных средств на основании договоров участия в долевом строительстве: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На момент подписания настоящей декларации такие сделки отсутствуют и не планируются.</w:t>
            </w:r>
          </w:p>
        </w:tc>
      </w:tr>
      <w:tr w:rsidR="006B2010" w:rsidRPr="006B2010" w:rsidTr="006B2010">
        <w:trPr>
          <w:tblCellSpacing w:w="37" w:type="dxa"/>
        </w:trPr>
        <w:tc>
          <w:tcPr>
            <w:tcW w:w="95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* Застройщик вправе вносить изменения в существующую проектную декларацию в установленном законном проекте.</w:t>
            </w:r>
          </w:p>
        </w:tc>
      </w:tr>
      <w:tr w:rsidR="006B2010" w:rsidRPr="006B2010" w:rsidTr="006B2010">
        <w:trPr>
          <w:tblCellSpacing w:w="37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 </w:t>
            </w:r>
          </w:p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Председатель правления</w:t>
            </w:r>
          </w:p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ПОРП «Союз долевого строительства»</w:t>
            </w:r>
          </w:p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Я.В. </w:t>
            </w:r>
            <w:proofErr w:type="spellStart"/>
            <w:r w:rsidRPr="006B201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Ювакаев</w:t>
            </w:r>
            <w:proofErr w:type="spellEnd"/>
          </w:p>
          <w:p w:rsidR="006B2010" w:rsidRPr="006B2010" w:rsidRDefault="006B2010" w:rsidP="006B2010">
            <w:pPr>
              <w:spacing w:before="100" w:beforeAutospacing="1" w:after="100" w:afterAutospacing="1" w:line="210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2010" w:rsidRPr="006B2010" w:rsidRDefault="006B2010" w:rsidP="006B2010">
            <w:pPr>
              <w:spacing w:before="100" w:beforeAutospacing="1" w:after="100" w:afterAutospacing="1" w:line="210" w:lineRule="atLeast"/>
              <w:jc w:val="righ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 </w:t>
            </w:r>
          </w:p>
          <w:p w:rsidR="006B2010" w:rsidRPr="006B2010" w:rsidRDefault="006B2010" w:rsidP="006B2010">
            <w:pPr>
              <w:spacing w:before="100" w:beforeAutospacing="1" w:after="100" w:afterAutospacing="1" w:line="210" w:lineRule="atLeast"/>
              <w:jc w:val="righ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6B201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Дата 31.01.2013 г.</w:t>
            </w:r>
          </w:p>
        </w:tc>
      </w:tr>
    </w:tbl>
    <w:p w:rsidR="006B2010" w:rsidRPr="006B2010" w:rsidRDefault="006B2010" w:rsidP="006B2010">
      <w:pPr>
        <w:shd w:val="clear" w:color="auto" w:fill="FFFFFF"/>
        <w:spacing w:before="100" w:beforeAutospacing="1" w:after="100" w:afterAutospacing="1" w:line="210" w:lineRule="atLeast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6B2010">
        <w:rPr>
          <w:rFonts w:ascii="Arial" w:eastAsia="Times New Roman" w:hAnsi="Arial" w:cs="Arial"/>
          <w:color w:val="444444"/>
          <w:sz w:val="18"/>
          <w:szCs w:val="18"/>
          <w:lang w:eastAsia="ru-RU"/>
        </w:rPr>
        <w:t> </w:t>
      </w:r>
    </w:p>
    <w:p w:rsidR="006A06DB" w:rsidRDefault="006B2010"/>
    <w:sectPr w:rsidR="006A06DB" w:rsidSect="008754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2010"/>
    <w:rsid w:val="006B2010"/>
    <w:rsid w:val="0080212F"/>
    <w:rsid w:val="00875477"/>
    <w:rsid w:val="00BC0D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477"/>
  </w:style>
  <w:style w:type="paragraph" w:styleId="2">
    <w:name w:val="heading 2"/>
    <w:basedOn w:val="a"/>
    <w:link w:val="20"/>
    <w:uiPriority w:val="9"/>
    <w:qFormat/>
    <w:rsid w:val="006B201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B201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6B20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B2010"/>
    <w:rPr>
      <w:b/>
      <w:bCs/>
    </w:rPr>
  </w:style>
  <w:style w:type="character" w:styleId="a5">
    <w:name w:val="Emphasis"/>
    <w:basedOn w:val="a0"/>
    <w:uiPriority w:val="20"/>
    <w:qFormat/>
    <w:rsid w:val="006B2010"/>
    <w:rPr>
      <w:i/>
      <w:iCs/>
    </w:rPr>
  </w:style>
  <w:style w:type="character" w:customStyle="1" w:styleId="apple-converted-space">
    <w:name w:val="apple-converted-space"/>
    <w:basedOn w:val="a0"/>
    <w:rsid w:val="006B201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52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884</Words>
  <Characters>5042</Characters>
  <Application>Microsoft Office Word</Application>
  <DocSecurity>0</DocSecurity>
  <Lines>42</Lines>
  <Paragraphs>11</Paragraphs>
  <ScaleCrop>false</ScaleCrop>
  <Company>Microsoft</Company>
  <LinksUpToDate>false</LinksUpToDate>
  <CharactersWithSpaces>5915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2013-02-28T15:39:00Z</dcterms:created>
  <dcterms:modified xsi:type="dcterms:W3CDTF">2013-02-28T15:43:00Z</dcterms:modified>
</cp:coreProperties>
</file>