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4E5" w:rsidRPr="00E147A4" w:rsidRDefault="002E74E5" w:rsidP="00E147A4">
      <w:pPr>
        <w:jc w:val="center"/>
        <w:rPr>
          <w:rFonts w:ascii="Times New Roman" w:hAnsi="Times New Roman"/>
          <w:b/>
          <w:sz w:val="24"/>
          <w:szCs w:val="24"/>
        </w:rPr>
      </w:pPr>
      <w:r w:rsidRPr="00E147A4">
        <w:rPr>
          <w:rFonts w:ascii="Times New Roman" w:hAnsi="Times New Roman"/>
          <w:b/>
          <w:sz w:val="24"/>
          <w:szCs w:val="24"/>
        </w:rPr>
        <w:t>ПРОЕКТНАЯ ДЕКЛАРАЦИЯ</w:t>
      </w:r>
    </w:p>
    <w:p w:rsidR="002E74E5" w:rsidRDefault="002E74E5" w:rsidP="006963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Объекта капитального строительства,</w:t>
      </w:r>
      <w:r w:rsidRPr="00E147A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жилого дома со встроенными помещениями, 1 этап по адресу: Ленинградская область, Всеволожский район, г.п. им. Свердлова, пр. Западный, участок 11/1</w:t>
      </w:r>
      <w:r w:rsidRPr="00E147A4">
        <w:rPr>
          <w:rFonts w:ascii="Times New Roman" w:hAnsi="Times New Roman"/>
          <w:b/>
          <w:sz w:val="24"/>
          <w:szCs w:val="24"/>
        </w:rPr>
        <w:t>.</w:t>
      </w:r>
    </w:p>
    <w:p w:rsidR="002E74E5" w:rsidRPr="00E147A4" w:rsidRDefault="002E74E5" w:rsidP="006B51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74E5" w:rsidRDefault="002E74E5" w:rsidP="00E147A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 w:rsidRPr="00E147A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13 октября</w:t>
      </w:r>
      <w:r w:rsidRPr="00E147A4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 xml:space="preserve">4 </w:t>
      </w:r>
      <w:r w:rsidRPr="00E147A4">
        <w:rPr>
          <w:rFonts w:ascii="Times New Roman" w:hAnsi="Times New Roman"/>
          <w:sz w:val="24"/>
          <w:szCs w:val="24"/>
        </w:rPr>
        <w:t xml:space="preserve">года </w:t>
      </w:r>
    </w:p>
    <w:p w:rsidR="002E74E5" w:rsidRDefault="002E74E5" w:rsidP="00E147A4">
      <w:pPr>
        <w:jc w:val="center"/>
        <w:rPr>
          <w:rFonts w:ascii="Times New Roman" w:hAnsi="Times New Roman"/>
          <w:sz w:val="24"/>
          <w:szCs w:val="24"/>
        </w:rPr>
      </w:pPr>
      <w:r w:rsidRPr="00E147A4">
        <w:rPr>
          <w:rFonts w:ascii="Times New Roman" w:hAnsi="Times New Roman"/>
          <w:sz w:val="24"/>
          <w:szCs w:val="24"/>
        </w:rPr>
        <w:t>Информация о застройщике:</w:t>
      </w:r>
    </w:p>
    <w:p w:rsidR="002E74E5" w:rsidRDefault="002E74E5" w:rsidP="00E147A4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44"/>
        <w:gridCol w:w="141"/>
        <w:gridCol w:w="4786"/>
      </w:tblGrid>
      <w:tr w:rsidR="002E74E5" w:rsidRPr="002D5D5B" w:rsidTr="002D5D5B">
        <w:tc>
          <w:tcPr>
            <w:tcW w:w="4644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Фирменное наименование:</w:t>
            </w:r>
          </w:p>
        </w:tc>
        <w:tc>
          <w:tcPr>
            <w:tcW w:w="4927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Общество с ограниченной ответственностью «Стройресурс»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E74E5" w:rsidRPr="002D5D5B" w:rsidTr="002D5D5B">
        <w:tc>
          <w:tcPr>
            <w:tcW w:w="4644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Место нахождения:</w:t>
            </w:r>
          </w:p>
        </w:tc>
        <w:tc>
          <w:tcPr>
            <w:tcW w:w="4927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Юр. Адрес: 198255г. Санкт-Петербург, ул.Лени Голикова д.35  лит.А пом 17-Н ком 6.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Факт. Адрес: 198255, Санкт-Петербург, ул. Лени Голикова, д. 35, оф. 149а.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E74E5" w:rsidRPr="002D5D5B" w:rsidTr="002D5D5B">
        <w:tc>
          <w:tcPr>
            <w:tcW w:w="4644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Режим работы:</w:t>
            </w:r>
          </w:p>
        </w:tc>
        <w:tc>
          <w:tcPr>
            <w:tcW w:w="4927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Понедельник - четверг с 9:00 до 18:00; пятница - с 9:00 до 17:00; суббота, воскресенье - выходные дни.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E74E5" w:rsidRPr="002D5D5B" w:rsidTr="002D5D5B">
        <w:tc>
          <w:tcPr>
            <w:tcW w:w="4644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О государственной регистрации:</w:t>
            </w:r>
          </w:p>
        </w:tc>
        <w:tc>
          <w:tcPr>
            <w:tcW w:w="4927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Общество с ограниченной ответственностью «Стройресурс», ИНН 7805624759 КПП 780501001 Свидетельство о государственной регистрации от 20 июня 2013 года ОГРН 1137847234140, Устав от 20 июня 2013 года зарегистрированный межрайонный ИФНС России № 15 по Санкт-Петербургу.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E74E5" w:rsidRPr="002D5D5B" w:rsidTr="002D5D5B">
        <w:tc>
          <w:tcPr>
            <w:tcW w:w="4644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Об учредителях (участниках) застройщика, которые обладают пятью и более процентами голосов в органе управления этого юридического лица, с указанием фирменного наименования (наименования) юридического лица - учредителя (участника):</w:t>
            </w:r>
          </w:p>
        </w:tc>
        <w:tc>
          <w:tcPr>
            <w:tcW w:w="4927" w:type="dxa"/>
            <w:gridSpan w:val="2"/>
          </w:tcPr>
          <w:p w:rsidR="002E74E5" w:rsidRPr="002D5D5B" w:rsidRDefault="002E74E5" w:rsidP="002D5D5B">
            <w:pPr>
              <w:pStyle w:val="1"/>
              <w:shd w:val="clear" w:color="auto" w:fill="auto"/>
              <w:spacing w:after="120" w:line="264" w:lineRule="exact"/>
              <w:ind w:left="12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D5D5B">
              <w:rPr>
                <w:rFonts w:ascii="Times New Roman" w:hAnsi="Times New Roman"/>
                <w:sz w:val="22"/>
                <w:szCs w:val="22"/>
              </w:rPr>
              <w:t>Количество участников - всего: 1.</w:t>
            </w:r>
          </w:p>
          <w:p w:rsidR="002E74E5" w:rsidRPr="002D5D5B" w:rsidRDefault="002E74E5" w:rsidP="002D5D5B">
            <w:pPr>
              <w:pStyle w:val="1"/>
              <w:shd w:val="clear" w:color="auto" w:fill="auto"/>
              <w:spacing w:after="120" w:line="264" w:lineRule="exact"/>
              <w:ind w:left="12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D5D5B">
              <w:rPr>
                <w:rFonts w:ascii="Times New Roman" w:hAnsi="Times New Roman"/>
                <w:sz w:val="22"/>
                <w:szCs w:val="22"/>
              </w:rPr>
              <w:t>Насонова Ольга Алексеевна – 100 % уставного капитал.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E74E5" w:rsidRPr="002D5D5B" w:rsidTr="002D5D5B">
        <w:tc>
          <w:tcPr>
            <w:tcW w:w="4644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декларации, с указанием места нахождения указанных объектов недвижимости, сроков ввода их в эксплуатацию в соответствии с проектной документацией и фактических сроков ввода их в эксплуатацию:</w:t>
            </w:r>
          </w:p>
        </w:tc>
        <w:tc>
          <w:tcPr>
            <w:tcW w:w="4927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-Отсутствуют</w:t>
            </w:r>
          </w:p>
        </w:tc>
      </w:tr>
      <w:tr w:rsidR="002E74E5" w:rsidRPr="002D5D5B" w:rsidTr="002D5D5B">
        <w:tc>
          <w:tcPr>
            <w:tcW w:w="4644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Информация о виде лицензируемой деятельности, номере лицензии, сроке ее действия, об органе, выдавшем эту лицензию, если вид деятельности подлежит лицензированию в соответствии с федеральным законом.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27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Данный вид деятельности не подлежит обязательному лицензированию</w:t>
            </w:r>
          </w:p>
        </w:tc>
      </w:tr>
      <w:tr w:rsidR="002E74E5" w:rsidRPr="002D5D5B" w:rsidTr="002D5D5B">
        <w:tc>
          <w:tcPr>
            <w:tcW w:w="4644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Свидетельство о допуске к видам работ, которые оказывают влияние на безопасность объектов капитального строительства, номер свидетельства, саморегулируемая организация, выдавшая свидетельство</w:t>
            </w:r>
          </w:p>
        </w:tc>
        <w:tc>
          <w:tcPr>
            <w:tcW w:w="4927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Не является членом СРО.</w:t>
            </w:r>
          </w:p>
        </w:tc>
      </w:tr>
      <w:tr w:rsidR="002E74E5" w:rsidRPr="002D5D5B" w:rsidTr="002D5D5B">
        <w:tc>
          <w:tcPr>
            <w:tcW w:w="4644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О финансовом результате текущего года:</w:t>
            </w:r>
          </w:p>
        </w:tc>
        <w:tc>
          <w:tcPr>
            <w:tcW w:w="4927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Финансовый результат на 30.06.2013 года – 0 тыс. руб.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E74E5" w:rsidRPr="002D5D5B" w:rsidTr="002D5D5B">
        <w:tc>
          <w:tcPr>
            <w:tcW w:w="4644" w:type="dxa"/>
          </w:tcPr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О размере кредиторской задолженности на день опубликования проектной декларации:</w:t>
            </w:r>
          </w:p>
        </w:tc>
        <w:tc>
          <w:tcPr>
            <w:tcW w:w="4927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Кредиторская задолженность на 30.06.2013 года составляет 22 тыс. руб.</w:t>
            </w:r>
          </w:p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E74E5" w:rsidRPr="002D5D5B" w:rsidTr="002D5D5B">
        <w:tc>
          <w:tcPr>
            <w:tcW w:w="4644" w:type="dxa"/>
          </w:tcPr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О размере дебиторской задолженности на день опубликования проектной декларации:</w:t>
            </w:r>
          </w:p>
        </w:tc>
        <w:tc>
          <w:tcPr>
            <w:tcW w:w="4927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 xml:space="preserve">Дебиторская задолженность на 30. 06. 2013 года составляет -22 тыс. руб. </w:t>
            </w:r>
          </w:p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E74E5" w:rsidRPr="002D5D5B" w:rsidTr="002D5D5B">
        <w:tc>
          <w:tcPr>
            <w:tcW w:w="9571" w:type="dxa"/>
            <w:gridSpan w:val="3"/>
          </w:tcPr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D5D5B">
              <w:rPr>
                <w:rFonts w:ascii="Times New Roman" w:hAnsi="Times New Roman"/>
                <w:b/>
              </w:rPr>
              <w:t>Информация о проекте строительства:</w:t>
            </w:r>
          </w:p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E74E5" w:rsidRPr="002D5D5B" w:rsidTr="002D5D5B">
        <w:tc>
          <w:tcPr>
            <w:tcW w:w="4785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Цель проекта строительства</w:t>
            </w:r>
          </w:p>
        </w:tc>
        <w:tc>
          <w:tcPr>
            <w:tcW w:w="4786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Строительство жилого дома со встроенными помещениями, 1 этап по адресу: Ленинградская область, Всеволожский район, г.п. им. Свердлова, проезд Западный, участок 11/11, (1 этап)корпус 1</w:t>
            </w:r>
          </w:p>
        </w:tc>
      </w:tr>
      <w:tr w:rsidR="002E74E5" w:rsidRPr="002D5D5B" w:rsidTr="002D5D5B">
        <w:tc>
          <w:tcPr>
            <w:tcW w:w="4785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Этапы и сроки реализации строительного проекта</w:t>
            </w:r>
          </w:p>
        </w:tc>
        <w:tc>
          <w:tcPr>
            <w:tcW w:w="4786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1.окончание проектирования объекта -  апрель 2014;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2.начало строительства объекта - апрель 2014 г.;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3.окончание строительства – май 2016 г.</w:t>
            </w:r>
          </w:p>
        </w:tc>
      </w:tr>
      <w:tr w:rsidR="002E74E5" w:rsidRPr="002D5D5B" w:rsidTr="002D5D5B">
        <w:tc>
          <w:tcPr>
            <w:tcW w:w="4785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Результаты проведения государственной экспертизы проектной документации</w:t>
            </w:r>
          </w:p>
        </w:tc>
        <w:tc>
          <w:tcPr>
            <w:tcW w:w="4786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1.Положительное заключение негосударственной Экспертизы от 02.03.2013 №4-1-1-0176-14 по Объекту капитального строительства,  жилого дома со встроенными помещениями, 1 этап по адресу: Ленинградская область, Всеволожский район, г.п. им. Свердлова, проезд Западный, участок 11/1</w:t>
            </w:r>
          </w:p>
        </w:tc>
      </w:tr>
      <w:tr w:rsidR="002E74E5" w:rsidRPr="002D5D5B" w:rsidTr="002D5D5B">
        <w:tc>
          <w:tcPr>
            <w:tcW w:w="4785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Разрешение на строительство</w:t>
            </w:r>
          </w:p>
        </w:tc>
        <w:tc>
          <w:tcPr>
            <w:tcW w:w="4786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 xml:space="preserve">Разрешение на строительство 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№ «</w:t>
            </w:r>
            <w:r w:rsidRPr="002D5D5B">
              <w:rPr>
                <w:rFonts w:ascii="Times New Roman" w:hAnsi="Times New Roman"/>
                <w:lang w:val="en-US"/>
              </w:rPr>
              <w:t>RU</w:t>
            </w:r>
            <w:r w:rsidRPr="002D5D5B">
              <w:rPr>
                <w:rFonts w:ascii="Times New Roman" w:hAnsi="Times New Roman"/>
              </w:rPr>
              <w:t>47504106»-«50» Администрацией муниципального образования  « Всеволожский муниципальный район» Ленинградской области от 14 апреля 2014 г. со сроком действия до 14 мая 2016 г.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E74E5" w:rsidRPr="002D5D5B" w:rsidTr="002D5D5B">
        <w:tc>
          <w:tcPr>
            <w:tcW w:w="4785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Права застройщика на земельный участок</w:t>
            </w:r>
          </w:p>
        </w:tc>
        <w:tc>
          <w:tcPr>
            <w:tcW w:w="4786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 xml:space="preserve">Основание возникновения права собственности: Свидетельства о государственной регистрации права от 18 ноября 2013года № 47 АБ 713977, 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в Едином государственном реестре  права на недвижимое имущество и сделок с ним «18» ноября 2013 года сделана запись регистрации № 47-47-12/103/2013-024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E74E5" w:rsidRPr="002D5D5B" w:rsidTr="002D5D5B">
        <w:tc>
          <w:tcPr>
            <w:tcW w:w="4785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Границы и площадь земельного участка</w:t>
            </w:r>
          </w:p>
        </w:tc>
        <w:tc>
          <w:tcPr>
            <w:tcW w:w="4786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Земельный участок площадью 18 022,00 кв.м. расположен по адресу: г</w:t>
            </w:r>
            <w:r w:rsidRPr="002D5D5B">
              <w:t xml:space="preserve"> </w:t>
            </w:r>
            <w:r w:rsidRPr="002D5D5B">
              <w:rPr>
                <w:rFonts w:ascii="Times New Roman" w:hAnsi="Times New Roman"/>
              </w:rPr>
              <w:t>Ленинградская область, Всеволожский Муниципальный район, Свердловское городское поселение, г. п. им.Свердлова, ул. Западный проезд. уч 11/1 кадастровый номер 47:07:0602014:27</w:t>
            </w:r>
          </w:p>
        </w:tc>
      </w:tr>
      <w:tr w:rsidR="002E74E5" w:rsidRPr="002D5D5B" w:rsidTr="002D5D5B">
        <w:tc>
          <w:tcPr>
            <w:tcW w:w="4785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Элементы благоустройства</w:t>
            </w:r>
          </w:p>
        </w:tc>
        <w:tc>
          <w:tcPr>
            <w:tcW w:w="4786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По окончании строительства жилого дома и прокладки инженерных коммуникаций к нему, прилегающая территория подлежит благоустройству. Благоустройство территории включает в себя устройство тротуаров, организацию проездов и площадок для временного хранения автомобилей, устройство детских игровых площадок и площадок для отдыха взрослого населения. Озеленение территории предусматривается устройством газонов, посадкой кустарника и деревьев.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E74E5" w:rsidRPr="002D5D5B" w:rsidTr="002D5D5B">
        <w:tc>
          <w:tcPr>
            <w:tcW w:w="4785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Местоположение стоящегося здания, его описание в соответствии с проектной документацией, на основании которой выдано разрешение на строительство</w:t>
            </w:r>
          </w:p>
        </w:tc>
        <w:tc>
          <w:tcPr>
            <w:tcW w:w="4786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Объект капитального строительства: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один 10-этажный жилой дома со встроенными помещениями по адресу: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Ленинградская область, Всеволожский район, г. п. им. Свердлова, проезд Западный, участок № 11/1</w:t>
            </w:r>
          </w:p>
        </w:tc>
      </w:tr>
      <w:tr w:rsidR="002E74E5" w:rsidRPr="002D5D5B" w:rsidTr="002D5D5B">
        <w:tc>
          <w:tcPr>
            <w:tcW w:w="4785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Количество в составе строящегося многоквартирного дома и (или) иного объекта недвижимости самостоятельных частей, передаваемых участникам долевого строительства после получения разрешения на ввод в эксплуатацию многоквартирного дома и (или) иного объекта недвижимости:</w:t>
            </w:r>
          </w:p>
          <w:p w:rsidR="002E74E5" w:rsidRPr="002D5D5B" w:rsidRDefault="002E74E5" w:rsidP="002D5D5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квартир:</w:t>
            </w:r>
          </w:p>
          <w:p w:rsidR="002E74E5" w:rsidRPr="002D5D5B" w:rsidRDefault="002E74E5" w:rsidP="002D5D5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иных объектов недвижимости.</w:t>
            </w:r>
          </w:p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Описание технических характеристик указанных самостоятельных частей в соответствии с проектной документацией:</w:t>
            </w:r>
          </w:p>
        </w:tc>
        <w:tc>
          <w:tcPr>
            <w:tcW w:w="4786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Количество квартир:</w:t>
            </w:r>
          </w:p>
          <w:p w:rsidR="002E74E5" w:rsidRPr="002D5D5B" w:rsidRDefault="002E74E5" w:rsidP="002D5D5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однокомнатных – 252 шт.;</w:t>
            </w:r>
          </w:p>
          <w:p w:rsidR="002E74E5" w:rsidRPr="002D5D5B" w:rsidRDefault="002E74E5" w:rsidP="002D5D5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двухкомнатных -83 шт.;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Общая площадь квартир с учетом балконов и лоджий) составляет – 15 013,76 кв.м.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 xml:space="preserve"> 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общая площадь коммерческих помещений         1 334,7 кв.м.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Арендуемые помещения -58,79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Арендуемые помещения -59,44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Арендуемые помещения -52,69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Арендуемые помещения -74,85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Арендуемые помещения -98,67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Арендуемые помещения -75,80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Арендуемые помещения -76,20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Арендуемые помещения -96,40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Арендуемые помещения -35,82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Арендуемые помещения -58,82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Арендуемые помещения -58,80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Арендуемые помещения -93,86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Арендуемые помещения -98,13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Арендуемые помещения -75,84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Арендуемые помещения -94,68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Арендуемые помещения -98,40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Арендуемые помещения -58,62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E74E5" w:rsidRPr="002D5D5B" w:rsidTr="002D5D5B">
        <w:tc>
          <w:tcPr>
            <w:tcW w:w="4785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Функциональное назначение нежилых помещений в многоквартирном доме, не входящих в состав общего имущества в многоквартирном доме:</w:t>
            </w:r>
          </w:p>
        </w:tc>
        <w:tc>
          <w:tcPr>
            <w:tcW w:w="4786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Арендуемые помещения</w:t>
            </w:r>
          </w:p>
        </w:tc>
      </w:tr>
      <w:tr w:rsidR="002E74E5" w:rsidRPr="002D5D5B" w:rsidTr="002D5D5B">
        <w:tc>
          <w:tcPr>
            <w:tcW w:w="4785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Состав общего имущества в многоквартирном доме и (или) ином объекте недвижимости, которое будет находиться в общей долевой собственности участников долевого строительства после получения разрешения на ввод в эксплуатацию указанных объектов недвижимости и передачи объектов долевого строительства участникам долевого строительства</w:t>
            </w:r>
          </w:p>
        </w:tc>
        <w:tc>
          <w:tcPr>
            <w:tcW w:w="4786" w:type="dxa"/>
          </w:tcPr>
          <w:p w:rsidR="002E74E5" w:rsidRPr="002D5D5B" w:rsidRDefault="002E74E5" w:rsidP="002D5D5B">
            <w:pPr>
              <w:pStyle w:val="1"/>
              <w:shd w:val="clear" w:color="auto" w:fill="auto"/>
              <w:ind w:left="120"/>
              <w:rPr>
                <w:rFonts w:ascii="Times New Roman" w:hAnsi="Times New Roman"/>
                <w:sz w:val="22"/>
                <w:szCs w:val="22"/>
              </w:rPr>
            </w:pPr>
            <w:r w:rsidRPr="002D5D5B">
              <w:rPr>
                <w:rFonts w:ascii="Times New Roman" w:hAnsi="Times New Roman"/>
                <w:sz w:val="22"/>
                <w:szCs w:val="22"/>
              </w:rPr>
              <w:t>Вентиляционные камеры; Помещения ТСЖ; Техническое подполье; Лестницы; Тамбуры;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Межквартирные коридоры; Вестибюли; Лифтовые холлы; Индивидуальный тепловой пункт; Электрощитовые.</w:t>
            </w:r>
          </w:p>
        </w:tc>
      </w:tr>
      <w:tr w:rsidR="002E74E5" w:rsidRPr="002D5D5B" w:rsidTr="002D5D5B">
        <w:tc>
          <w:tcPr>
            <w:tcW w:w="4785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Предполагаемый срок получения разрешения на ввод в эксплуатацию строящегося многоквартирного дома и (или) иного объекта недвижимости:</w:t>
            </w:r>
          </w:p>
        </w:tc>
        <w:tc>
          <w:tcPr>
            <w:tcW w:w="4786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30 мая 2016г.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E74E5" w:rsidRPr="002D5D5B" w:rsidTr="002D5D5B">
        <w:tc>
          <w:tcPr>
            <w:tcW w:w="4785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 xml:space="preserve"> Орган уполномоченный, в соответствии с законодательством о градостроительной деятельности, на выдачу разрешения на ввод объекта в эксплуатацию:</w:t>
            </w:r>
          </w:p>
        </w:tc>
        <w:tc>
          <w:tcPr>
            <w:tcW w:w="4786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 xml:space="preserve">Администрация муниципального образования  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«Всеволожский муниципальный район» Ленинградской области.</w:t>
            </w:r>
          </w:p>
        </w:tc>
      </w:tr>
      <w:tr w:rsidR="002E74E5" w:rsidRPr="002D5D5B" w:rsidTr="002D5D5B">
        <w:tc>
          <w:tcPr>
            <w:tcW w:w="4785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Возможные финансовые и прочие риски при осуществлении проекта строительства и меры по добровольному страхованию застройщиком таких рисков:</w:t>
            </w:r>
          </w:p>
        </w:tc>
        <w:tc>
          <w:tcPr>
            <w:tcW w:w="4786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Финансовые и прочие риски при осуществлении проекта строительства носят общераспространенный характер, присущий всем видам предпринимательской деятельности, в части для данного проекта риски носят маловероятный характер. Страхование не осуществляется.</w:t>
            </w:r>
          </w:p>
        </w:tc>
      </w:tr>
      <w:tr w:rsidR="002E74E5" w:rsidRPr="002D5D5B" w:rsidTr="002D5D5B">
        <w:tc>
          <w:tcPr>
            <w:tcW w:w="4785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Планируемая стоимость строительства жилого дома</w:t>
            </w:r>
          </w:p>
        </w:tc>
        <w:tc>
          <w:tcPr>
            <w:tcW w:w="4786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Примерно 637 589 940,00 руб.</w:t>
            </w:r>
          </w:p>
        </w:tc>
      </w:tr>
      <w:tr w:rsidR="002E74E5" w:rsidRPr="002D5D5B" w:rsidTr="002D5D5B">
        <w:tc>
          <w:tcPr>
            <w:tcW w:w="4785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Способ обеспечения исполнения обязательств застройщика по договору долевого участия:</w:t>
            </w:r>
          </w:p>
        </w:tc>
        <w:tc>
          <w:tcPr>
            <w:tcW w:w="4786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Федеральный закон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Договор страхования гражданской ответственности  застройщика за неисполнение или ненадлежащее исполнение обязательств по передаче жилого помещения по договору участия в долевом строительстве №  001921-14/ГОЗ (генеральный договор) от 05 сентября  2014 года.</w:t>
            </w:r>
          </w:p>
        </w:tc>
      </w:tr>
      <w:tr w:rsidR="002E74E5" w:rsidRPr="002D5D5B" w:rsidTr="002D5D5B">
        <w:tc>
          <w:tcPr>
            <w:tcW w:w="4785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Перечень организаций, осуществляющих основные строительно-монтажные и другие работы (подрядчиков):</w:t>
            </w:r>
          </w:p>
        </w:tc>
        <w:tc>
          <w:tcPr>
            <w:tcW w:w="4786" w:type="dxa"/>
          </w:tcPr>
          <w:p w:rsidR="002E74E5" w:rsidRPr="002D5D5B" w:rsidRDefault="002E74E5" w:rsidP="002D5D5B">
            <w:pPr>
              <w:pStyle w:val="1"/>
              <w:shd w:val="clear" w:color="auto" w:fill="auto"/>
              <w:spacing w:line="240" w:lineRule="auto"/>
              <w:ind w:left="120"/>
              <w:rPr>
                <w:rFonts w:ascii="Times New Roman" w:hAnsi="Times New Roman"/>
                <w:sz w:val="22"/>
                <w:szCs w:val="22"/>
              </w:rPr>
            </w:pPr>
            <w:r w:rsidRPr="002D5D5B">
              <w:rPr>
                <w:rFonts w:ascii="Times New Roman" w:hAnsi="Times New Roman"/>
                <w:sz w:val="22"/>
                <w:szCs w:val="22"/>
              </w:rPr>
              <w:t>Генеральный проектировщик - ООО «КАПпроект»</w:t>
            </w:r>
          </w:p>
          <w:p w:rsidR="002E74E5" w:rsidRPr="002D5D5B" w:rsidRDefault="002E74E5" w:rsidP="002D5D5B">
            <w:pPr>
              <w:pStyle w:val="1"/>
              <w:shd w:val="clear" w:color="auto" w:fill="auto"/>
              <w:spacing w:after="180" w:line="240" w:lineRule="auto"/>
              <w:ind w:left="120"/>
              <w:rPr>
                <w:rFonts w:ascii="Times New Roman" w:hAnsi="Times New Roman"/>
                <w:sz w:val="22"/>
                <w:szCs w:val="22"/>
              </w:rPr>
            </w:pPr>
            <w:r w:rsidRPr="002D5D5B">
              <w:rPr>
                <w:rFonts w:ascii="Times New Roman" w:hAnsi="Times New Roman"/>
                <w:sz w:val="22"/>
                <w:szCs w:val="22"/>
              </w:rPr>
              <w:t>Генеральный подрядчик – ООО «СУ-1 Стоун»,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 xml:space="preserve">  Застройщик: ООО «Стройресурс».</w:t>
            </w:r>
          </w:p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E74E5" w:rsidRPr="002D5D5B" w:rsidTr="002D5D5B">
        <w:tc>
          <w:tcPr>
            <w:tcW w:w="4785" w:type="dxa"/>
            <w:gridSpan w:val="2"/>
          </w:tcPr>
          <w:p w:rsidR="002E74E5" w:rsidRPr="002D5D5B" w:rsidRDefault="002E74E5" w:rsidP="002D5D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>Информация об иных договорах и сделках, на основании которых привлекаются денежные средства для строительства дома, помимо договоров участия в долевом строительстве.</w:t>
            </w:r>
          </w:p>
        </w:tc>
        <w:tc>
          <w:tcPr>
            <w:tcW w:w="4786" w:type="dxa"/>
          </w:tcPr>
          <w:p w:rsidR="002E74E5" w:rsidRPr="002D5D5B" w:rsidRDefault="002E74E5" w:rsidP="002D5D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D5D5B">
              <w:rPr>
                <w:rFonts w:ascii="Times New Roman" w:hAnsi="Times New Roman"/>
              </w:rPr>
              <w:t xml:space="preserve">Нет. </w:t>
            </w:r>
          </w:p>
        </w:tc>
      </w:tr>
    </w:tbl>
    <w:p w:rsidR="002E74E5" w:rsidRDefault="002E74E5" w:rsidP="0066523B">
      <w:pPr>
        <w:rPr>
          <w:rFonts w:ascii="Times New Roman" w:hAnsi="Times New Roman"/>
          <w:sz w:val="24"/>
          <w:szCs w:val="24"/>
        </w:rPr>
      </w:pPr>
    </w:p>
    <w:p w:rsidR="002E74E5" w:rsidRDefault="002E74E5" w:rsidP="0066523B">
      <w:pPr>
        <w:rPr>
          <w:rFonts w:ascii="Times New Roman" w:hAnsi="Times New Roman"/>
          <w:sz w:val="24"/>
          <w:szCs w:val="24"/>
        </w:rPr>
      </w:pPr>
    </w:p>
    <w:p w:rsidR="002E74E5" w:rsidRDefault="002E74E5" w:rsidP="0066523B">
      <w:pPr>
        <w:rPr>
          <w:rFonts w:ascii="Times New Roman" w:hAnsi="Times New Roman"/>
          <w:sz w:val="24"/>
          <w:szCs w:val="24"/>
        </w:rPr>
      </w:pPr>
    </w:p>
    <w:p w:rsidR="002E74E5" w:rsidRDefault="002E74E5" w:rsidP="0066523B">
      <w:pPr>
        <w:rPr>
          <w:rFonts w:ascii="Times New Roman" w:hAnsi="Times New Roman"/>
          <w:sz w:val="24"/>
          <w:szCs w:val="24"/>
        </w:rPr>
      </w:pPr>
    </w:p>
    <w:p w:rsidR="002E74E5" w:rsidRPr="00E147A4" w:rsidRDefault="002E74E5" w:rsidP="0066523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Генеральный директор ООО «Стройресурс»                    ________________ Насонова О. А.</w:t>
      </w:r>
    </w:p>
    <w:sectPr w:rsidR="002E74E5" w:rsidRPr="00E147A4" w:rsidSect="00A53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12F6D"/>
    <w:multiLevelType w:val="multilevel"/>
    <w:tmpl w:val="2C4A968A"/>
    <w:lvl w:ilvl="0">
      <w:start w:val="1"/>
      <w:numFmt w:val="bullet"/>
      <w:lvlText w:val="-"/>
      <w:lvlJc w:val="left"/>
      <w:rPr>
        <w:rFonts w:ascii="Arial" w:eastAsia="Times New Roman" w:hAnsi="Arial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1D395B91"/>
    <w:multiLevelType w:val="hybridMultilevel"/>
    <w:tmpl w:val="EA3CC6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0D8734A"/>
    <w:multiLevelType w:val="hybridMultilevel"/>
    <w:tmpl w:val="486A8C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B16418D"/>
    <w:multiLevelType w:val="hybridMultilevel"/>
    <w:tmpl w:val="0EDE96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D16E2A"/>
    <w:multiLevelType w:val="multilevel"/>
    <w:tmpl w:val="2EFE2F5A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47A4"/>
    <w:rsid w:val="00014FD9"/>
    <w:rsid w:val="0001756C"/>
    <w:rsid w:val="00024FCA"/>
    <w:rsid w:val="00027177"/>
    <w:rsid w:val="00033E40"/>
    <w:rsid w:val="00041AE9"/>
    <w:rsid w:val="00045B53"/>
    <w:rsid w:val="0005459B"/>
    <w:rsid w:val="000639BE"/>
    <w:rsid w:val="00064607"/>
    <w:rsid w:val="00072690"/>
    <w:rsid w:val="00081EFC"/>
    <w:rsid w:val="000A4F70"/>
    <w:rsid w:val="000B1E4C"/>
    <w:rsid w:val="000E0467"/>
    <w:rsid w:val="000E5F2F"/>
    <w:rsid w:val="000F0BDC"/>
    <w:rsid w:val="000F245B"/>
    <w:rsid w:val="000F391C"/>
    <w:rsid w:val="00103910"/>
    <w:rsid w:val="0010751E"/>
    <w:rsid w:val="00141314"/>
    <w:rsid w:val="00153EC1"/>
    <w:rsid w:val="001543C9"/>
    <w:rsid w:val="00156BC6"/>
    <w:rsid w:val="00171118"/>
    <w:rsid w:val="00184EEA"/>
    <w:rsid w:val="00186CCA"/>
    <w:rsid w:val="001A0649"/>
    <w:rsid w:val="001A2618"/>
    <w:rsid w:val="001B6257"/>
    <w:rsid w:val="0021488F"/>
    <w:rsid w:val="00215EBF"/>
    <w:rsid w:val="002403FB"/>
    <w:rsid w:val="00244537"/>
    <w:rsid w:val="00257FAB"/>
    <w:rsid w:val="00276DE0"/>
    <w:rsid w:val="00287236"/>
    <w:rsid w:val="002B3290"/>
    <w:rsid w:val="002B539F"/>
    <w:rsid w:val="002B5F0E"/>
    <w:rsid w:val="002B63B7"/>
    <w:rsid w:val="002B76BE"/>
    <w:rsid w:val="002C0AA4"/>
    <w:rsid w:val="002C0C22"/>
    <w:rsid w:val="002C33AA"/>
    <w:rsid w:val="002C3EA7"/>
    <w:rsid w:val="002D5D5B"/>
    <w:rsid w:val="002E74E5"/>
    <w:rsid w:val="003138C0"/>
    <w:rsid w:val="003201B7"/>
    <w:rsid w:val="0032346C"/>
    <w:rsid w:val="00325050"/>
    <w:rsid w:val="00345BDD"/>
    <w:rsid w:val="003461FC"/>
    <w:rsid w:val="00346EDC"/>
    <w:rsid w:val="003B7142"/>
    <w:rsid w:val="003C75C9"/>
    <w:rsid w:val="003E114C"/>
    <w:rsid w:val="003E2194"/>
    <w:rsid w:val="003E4920"/>
    <w:rsid w:val="00402D62"/>
    <w:rsid w:val="00417F69"/>
    <w:rsid w:val="004339C0"/>
    <w:rsid w:val="004372B6"/>
    <w:rsid w:val="00444711"/>
    <w:rsid w:val="00445DAD"/>
    <w:rsid w:val="0045379C"/>
    <w:rsid w:val="00483230"/>
    <w:rsid w:val="004A2B4C"/>
    <w:rsid w:val="004B2F8E"/>
    <w:rsid w:val="004B2FBE"/>
    <w:rsid w:val="004B45F3"/>
    <w:rsid w:val="004B68F1"/>
    <w:rsid w:val="004C2EF7"/>
    <w:rsid w:val="004C7FD3"/>
    <w:rsid w:val="004D1559"/>
    <w:rsid w:val="004D2506"/>
    <w:rsid w:val="004F3178"/>
    <w:rsid w:val="004F746C"/>
    <w:rsid w:val="004F75C1"/>
    <w:rsid w:val="00504DFF"/>
    <w:rsid w:val="0052540F"/>
    <w:rsid w:val="005317B7"/>
    <w:rsid w:val="00533052"/>
    <w:rsid w:val="005368AF"/>
    <w:rsid w:val="005475E6"/>
    <w:rsid w:val="005616D8"/>
    <w:rsid w:val="0056252F"/>
    <w:rsid w:val="00562BD4"/>
    <w:rsid w:val="0056663A"/>
    <w:rsid w:val="00567D17"/>
    <w:rsid w:val="005757AC"/>
    <w:rsid w:val="00580CF9"/>
    <w:rsid w:val="00580DB4"/>
    <w:rsid w:val="005860F4"/>
    <w:rsid w:val="00587E91"/>
    <w:rsid w:val="00593354"/>
    <w:rsid w:val="00595424"/>
    <w:rsid w:val="005B19AC"/>
    <w:rsid w:val="005D138E"/>
    <w:rsid w:val="005D3990"/>
    <w:rsid w:val="005F14D1"/>
    <w:rsid w:val="006223E8"/>
    <w:rsid w:val="006300F9"/>
    <w:rsid w:val="00636812"/>
    <w:rsid w:val="00642B4B"/>
    <w:rsid w:val="00653B18"/>
    <w:rsid w:val="0066523B"/>
    <w:rsid w:val="00666DBE"/>
    <w:rsid w:val="0067437E"/>
    <w:rsid w:val="00677581"/>
    <w:rsid w:val="00686B2E"/>
    <w:rsid w:val="0069273D"/>
    <w:rsid w:val="00696310"/>
    <w:rsid w:val="0069678E"/>
    <w:rsid w:val="006B51A0"/>
    <w:rsid w:val="006B634D"/>
    <w:rsid w:val="006B7167"/>
    <w:rsid w:val="006C0443"/>
    <w:rsid w:val="006D2F52"/>
    <w:rsid w:val="006E001E"/>
    <w:rsid w:val="006E19FA"/>
    <w:rsid w:val="006E3043"/>
    <w:rsid w:val="006E4D36"/>
    <w:rsid w:val="006E5E48"/>
    <w:rsid w:val="006E6ADC"/>
    <w:rsid w:val="006F22D9"/>
    <w:rsid w:val="00705594"/>
    <w:rsid w:val="00714F02"/>
    <w:rsid w:val="00731274"/>
    <w:rsid w:val="00740905"/>
    <w:rsid w:val="00742D5A"/>
    <w:rsid w:val="00746348"/>
    <w:rsid w:val="007659AE"/>
    <w:rsid w:val="007751F0"/>
    <w:rsid w:val="007757BD"/>
    <w:rsid w:val="00790DBA"/>
    <w:rsid w:val="00796B33"/>
    <w:rsid w:val="007A2EC2"/>
    <w:rsid w:val="007A4FA5"/>
    <w:rsid w:val="007B5F46"/>
    <w:rsid w:val="007D14F3"/>
    <w:rsid w:val="007D2104"/>
    <w:rsid w:val="007E309D"/>
    <w:rsid w:val="007F4C25"/>
    <w:rsid w:val="00825C09"/>
    <w:rsid w:val="00862294"/>
    <w:rsid w:val="0087772C"/>
    <w:rsid w:val="00881F88"/>
    <w:rsid w:val="00882E21"/>
    <w:rsid w:val="00893067"/>
    <w:rsid w:val="008B0E40"/>
    <w:rsid w:val="008B7727"/>
    <w:rsid w:val="008C0AE3"/>
    <w:rsid w:val="008C4614"/>
    <w:rsid w:val="008D7CBD"/>
    <w:rsid w:val="008D7E75"/>
    <w:rsid w:val="008E7FB6"/>
    <w:rsid w:val="0090104D"/>
    <w:rsid w:val="00905DD4"/>
    <w:rsid w:val="00913A12"/>
    <w:rsid w:val="009177BA"/>
    <w:rsid w:val="00933374"/>
    <w:rsid w:val="00945F6F"/>
    <w:rsid w:val="009761BD"/>
    <w:rsid w:val="009A1908"/>
    <w:rsid w:val="009A46DE"/>
    <w:rsid w:val="009A5E15"/>
    <w:rsid w:val="009B5DC1"/>
    <w:rsid w:val="009C1521"/>
    <w:rsid w:val="009C4E30"/>
    <w:rsid w:val="009C5B40"/>
    <w:rsid w:val="009D48BC"/>
    <w:rsid w:val="009D4952"/>
    <w:rsid w:val="009D5A10"/>
    <w:rsid w:val="009E6A17"/>
    <w:rsid w:val="00A07F14"/>
    <w:rsid w:val="00A161A0"/>
    <w:rsid w:val="00A204B3"/>
    <w:rsid w:val="00A2270A"/>
    <w:rsid w:val="00A50D3D"/>
    <w:rsid w:val="00A535BF"/>
    <w:rsid w:val="00A541C6"/>
    <w:rsid w:val="00A57D46"/>
    <w:rsid w:val="00A61C3E"/>
    <w:rsid w:val="00A640AC"/>
    <w:rsid w:val="00A74028"/>
    <w:rsid w:val="00A75D6E"/>
    <w:rsid w:val="00A87088"/>
    <w:rsid w:val="00A92829"/>
    <w:rsid w:val="00AA6E14"/>
    <w:rsid w:val="00AB0E31"/>
    <w:rsid w:val="00AB19CD"/>
    <w:rsid w:val="00AC1BC9"/>
    <w:rsid w:val="00AD0D7E"/>
    <w:rsid w:val="00AD3A5C"/>
    <w:rsid w:val="00AE1EA7"/>
    <w:rsid w:val="00AF7CE2"/>
    <w:rsid w:val="00AF7E3F"/>
    <w:rsid w:val="00B0303E"/>
    <w:rsid w:val="00B16E16"/>
    <w:rsid w:val="00B20856"/>
    <w:rsid w:val="00B2667F"/>
    <w:rsid w:val="00B273BB"/>
    <w:rsid w:val="00B344EE"/>
    <w:rsid w:val="00B559CB"/>
    <w:rsid w:val="00B64559"/>
    <w:rsid w:val="00B9294D"/>
    <w:rsid w:val="00B93896"/>
    <w:rsid w:val="00BA1E2E"/>
    <w:rsid w:val="00BA4019"/>
    <w:rsid w:val="00BA765D"/>
    <w:rsid w:val="00BB0BBD"/>
    <w:rsid w:val="00BC6826"/>
    <w:rsid w:val="00BF33E0"/>
    <w:rsid w:val="00BF6249"/>
    <w:rsid w:val="00C3229A"/>
    <w:rsid w:val="00C44B2D"/>
    <w:rsid w:val="00C46F6D"/>
    <w:rsid w:val="00C70AD2"/>
    <w:rsid w:val="00C70E30"/>
    <w:rsid w:val="00C80425"/>
    <w:rsid w:val="00C82E92"/>
    <w:rsid w:val="00C837A2"/>
    <w:rsid w:val="00C838FA"/>
    <w:rsid w:val="00C954BD"/>
    <w:rsid w:val="00C96319"/>
    <w:rsid w:val="00CA1DFD"/>
    <w:rsid w:val="00CC4885"/>
    <w:rsid w:val="00CE725B"/>
    <w:rsid w:val="00D116F5"/>
    <w:rsid w:val="00D1447F"/>
    <w:rsid w:val="00D220FA"/>
    <w:rsid w:val="00D24DD1"/>
    <w:rsid w:val="00D52BCE"/>
    <w:rsid w:val="00D6280C"/>
    <w:rsid w:val="00D716A8"/>
    <w:rsid w:val="00D75C49"/>
    <w:rsid w:val="00D833CA"/>
    <w:rsid w:val="00D90F9B"/>
    <w:rsid w:val="00DA472D"/>
    <w:rsid w:val="00DC50E3"/>
    <w:rsid w:val="00DD0D48"/>
    <w:rsid w:val="00DD7757"/>
    <w:rsid w:val="00E018BC"/>
    <w:rsid w:val="00E147A4"/>
    <w:rsid w:val="00E23A0C"/>
    <w:rsid w:val="00E43C87"/>
    <w:rsid w:val="00E53FDC"/>
    <w:rsid w:val="00E56010"/>
    <w:rsid w:val="00E80C2E"/>
    <w:rsid w:val="00E9325C"/>
    <w:rsid w:val="00EA345D"/>
    <w:rsid w:val="00EA42A4"/>
    <w:rsid w:val="00EA4A79"/>
    <w:rsid w:val="00EA4D9D"/>
    <w:rsid w:val="00EB2D6F"/>
    <w:rsid w:val="00F03AD5"/>
    <w:rsid w:val="00F11474"/>
    <w:rsid w:val="00F40A20"/>
    <w:rsid w:val="00F449A6"/>
    <w:rsid w:val="00F46592"/>
    <w:rsid w:val="00F466C7"/>
    <w:rsid w:val="00F56044"/>
    <w:rsid w:val="00F61D84"/>
    <w:rsid w:val="00F774A4"/>
    <w:rsid w:val="00FC2501"/>
    <w:rsid w:val="00FE7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5B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147A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Основной текст_"/>
    <w:basedOn w:val="DefaultParagraphFont"/>
    <w:link w:val="1"/>
    <w:uiPriority w:val="99"/>
    <w:locked/>
    <w:rsid w:val="00E147A4"/>
    <w:rPr>
      <w:rFonts w:cs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Normal"/>
    <w:link w:val="a"/>
    <w:uiPriority w:val="99"/>
    <w:rsid w:val="00E147A4"/>
    <w:pPr>
      <w:shd w:val="clear" w:color="auto" w:fill="FFFFFF"/>
      <w:spacing w:after="0" w:line="240" w:lineRule="atLeast"/>
    </w:pPr>
    <w:rPr>
      <w:sz w:val="19"/>
      <w:szCs w:val="19"/>
    </w:rPr>
  </w:style>
  <w:style w:type="paragraph" w:styleId="ListParagraph">
    <w:name w:val="List Paragraph"/>
    <w:basedOn w:val="Normal"/>
    <w:uiPriority w:val="99"/>
    <w:qFormat/>
    <w:rsid w:val="002C3E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1290</Words>
  <Characters>7353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ДЕКЛАРАЦИЯ</dc:title>
  <dc:subject/>
  <dc:creator>e.malisheva</dc:creator>
  <cp:keywords/>
  <dc:description/>
  <cp:lastModifiedBy>User</cp:lastModifiedBy>
  <cp:revision>2</cp:revision>
  <cp:lastPrinted>2014-10-13T05:40:00Z</cp:lastPrinted>
  <dcterms:created xsi:type="dcterms:W3CDTF">2015-02-16T15:19:00Z</dcterms:created>
  <dcterms:modified xsi:type="dcterms:W3CDTF">2015-02-16T15:19:00Z</dcterms:modified>
</cp:coreProperties>
</file>